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F4807" w14:textId="77777777" w:rsidR="00606092" w:rsidRPr="0015591D" w:rsidRDefault="00606092" w:rsidP="00606092">
      <w:pPr>
        <w:rPr>
          <w:rFonts w:ascii="Arial" w:hAnsi="Arial" w:cs="Arial"/>
        </w:rPr>
      </w:pPr>
      <w:r w:rsidRPr="0015591D">
        <w:rPr>
          <w:rFonts w:ascii="Arial" w:hAnsi="Arial" w:cs="Arial"/>
          <w:b/>
        </w:rPr>
        <w:t>Having an internal locus of control</w:t>
      </w:r>
    </w:p>
    <w:p w14:paraId="6B1AF368" w14:textId="77777777" w:rsidR="00606092" w:rsidRPr="0015591D" w:rsidRDefault="00606092" w:rsidP="00606092">
      <w:pPr>
        <w:rPr>
          <w:rFonts w:ascii="Arial" w:hAnsi="Arial" w:cs="Arial"/>
          <w:b/>
        </w:rPr>
      </w:pPr>
    </w:p>
    <w:p w14:paraId="03F8C5D6" w14:textId="77777777" w:rsidR="00606092" w:rsidRPr="0015591D" w:rsidRDefault="00606092" w:rsidP="00606092">
      <w:pPr>
        <w:rPr>
          <w:rFonts w:ascii="Arial" w:hAnsi="Arial" w:cs="Arial"/>
          <w:u w:val="single"/>
        </w:rPr>
      </w:pPr>
      <w:r w:rsidRPr="0015591D">
        <w:rPr>
          <w:rFonts w:ascii="Arial" w:hAnsi="Arial" w:cs="Arial"/>
          <w:u w:val="single"/>
        </w:rPr>
        <w:t>Julian Rotter’s locus of control concept</w:t>
      </w:r>
    </w:p>
    <w:p w14:paraId="79CA4954" w14:textId="77777777" w:rsidR="00606092" w:rsidRPr="0015591D" w:rsidRDefault="00606092" w:rsidP="00606092">
      <w:pPr>
        <w:rPr>
          <w:rFonts w:ascii="Arial" w:hAnsi="Arial" w:cs="Arial"/>
          <w:u w:val="single"/>
        </w:rPr>
      </w:pPr>
    </w:p>
    <w:p w14:paraId="606C0A42" w14:textId="77777777" w:rsidR="00606092" w:rsidRPr="0015591D" w:rsidRDefault="00606092" w:rsidP="00606092">
      <w:pPr>
        <w:rPr>
          <w:rFonts w:ascii="Arial" w:hAnsi="Arial" w:cs="Arial"/>
        </w:rPr>
      </w:pPr>
      <w:r w:rsidRPr="0015591D">
        <w:rPr>
          <w:rFonts w:ascii="Arial" w:hAnsi="Arial" w:cs="Arial"/>
        </w:rPr>
        <w:t>In personality psychology, locus of control refers to the extent to which individuals believe they can control events affecting them. People with a strong internal locus of control tend to believe that control resides internally within them, while people with a strong external locus of control see it as residing externally, with others or the situation. People with a high internal locus of control believe in their own ability to control themselves and influence the world around them. They see their future as being in their own hands and that it is largely their own choices that will lead to success or failure. People with an internal locus of control are generally happier and more effective as they believe that they can influence their life experiences and be an active agent in the situations that they face, however challenging these may be.</w:t>
      </w:r>
    </w:p>
    <w:p w14:paraId="2BD271CD" w14:textId="77777777" w:rsidR="00606092" w:rsidRPr="0015591D" w:rsidRDefault="00606092" w:rsidP="00606092">
      <w:pPr>
        <w:rPr>
          <w:rFonts w:ascii="Arial" w:hAnsi="Arial" w:cs="Arial"/>
        </w:rPr>
      </w:pPr>
    </w:p>
    <w:p w14:paraId="4364878F" w14:textId="77777777" w:rsidR="00606092" w:rsidRPr="0015591D" w:rsidRDefault="00606092" w:rsidP="00606092">
      <w:pPr>
        <w:rPr>
          <w:rFonts w:ascii="Arial" w:hAnsi="Arial" w:cs="Arial"/>
        </w:rPr>
      </w:pPr>
      <w:r w:rsidRPr="0015591D">
        <w:rPr>
          <w:rFonts w:ascii="Arial" w:hAnsi="Arial" w:cs="Arial"/>
        </w:rPr>
        <w:t>As a teacher you will have varying degrees of control over a variety of situations, and it is important to recognise this. Looking for ways of bringing situations (or elements of situations) within your locus of control will help you to have maximum impact in the classroom. Equally, understanding when something is not yours to control will help you to avoid wasting precious energy feeling frustrated!</w:t>
      </w:r>
    </w:p>
    <w:p w14:paraId="02B15ABC" w14:textId="5B4B5989" w:rsidR="00606092" w:rsidRPr="0015591D" w:rsidRDefault="00606092" w:rsidP="00606092">
      <w:pPr>
        <w:rPr>
          <w:rFonts w:ascii="Arial" w:hAnsi="Arial" w:cs="Arial"/>
        </w:rPr>
      </w:pPr>
    </w:p>
    <w:p w14:paraId="68F29358" w14:textId="62AB28DC" w:rsidR="00606092" w:rsidRPr="0015591D" w:rsidRDefault="00606092" w:rsidP="00606092">
      <w:pPr>
        <w:jc w:val="center"/>
        <w:rPr>
          <w:rFonts w:ascii="Arial" w:hAnsi="Arial" w:cs="Arial"/>
        </w:rPr>
      </w:pPr>
      <w:r w:rsidRPr="0015591D">
        <w:rPr>
          <w:rFonts w:ascii="Arial" w:hAnsi="Arial" w:cs="Arial"/>
          <w:noProof/>
        </w:rPr>
        <mc:AlternateContent>
          <mc:Choice Requires="wps">
            <w:drawing>
              <wp:anchor distT="45720" distB="45720" distL="114300" distR="114300" simplePos="0" relativeHeight="251663360" behindDoc="0" locked="0" layoutInCell="1" allowOverlap="1" wp14:anchorId="76084EFD" wp14:editId="60B20979">
                <wp:simplePos x="0" y="0"/>
                <wp:positionH relativeFrom="column">
                  <wp:posOffset>3070860</wp:posOffset>
                </wp:positionH>
                <wp:positionV relativeFrom="paragraph">
                  <wp:posOffset>102870</wp:posOffset>
                </wp:positionV>
                <wp:extent cx="3144520" cy="2143125"/>
                <wp:effectExtent l="0" t="0" r="1778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4520" cy="2143125"/>
                        </a:xfrm>
                        <a:prstGeom prst="rect">
                          <a:avLst/>
                        </a:prstGeom>
                        <a:solidFill>
                          <a:srgbClr val="FFFFFF"/>
                        </a:solidFill>
                        <a:ln w="9525">
                          <a:solidFill>
                            <a:schemeClr val="tx1"/>
                          </a:solidFill>
                          <a:miter lim="800000"/>
                          <a:headEnd/>
                          <a:tailEnd/>
                        </a:ln>
                      </wps:spPr>
                      <wps:txbx>
                        <w:txbxContent>
                          <w:p w14:paraId="23F0A5B0" w14:textId="77777777" w:rsidR="00606092" w:rsidRPr="00795F0D" w:rsidRDefault="00606092" w:rsidP="00606092">
                            <w:pPr>
                              <w:rPr>
                                <w:b/>
                              </w:rPr>
                            </w:pPr>
                            <w:r w:rsidRPr="00795F0D">
                              <w:rPr>
                                <w:b/>
                              </w:rPr>
                              <w:t>Mapping out your locus of control</w:t>
                            </w:r>
                            <w:r>
                              <w:rPr>
                                <w:b/>
                              </w:rPr>
                              <w:t xml:space="preserve"> exercise</w:t>
                            </w:r>
                            <w:r w:rsidRPr="00795F0D">
                              <w:rPr>
                                <w:b/>
                              </w:rPr>
                              <w:t xml:space="preserve"> </w:t>
                            </w:r>
                          </w:p>
                          <w:p w14:paraId="62111E30" w14:textId="77777777" w:rsidR="00606092" w:rsidRDefault="00606092" w:rsidP="00606092"/>
                          <w:p w14:paraId="45BFFBB1" w14:textId="77777777" w:rsidR="00606092" w:rsidRDefault="00606092" w:rsidP="00606092">
                            <w:r w:rsidRPr="00795F0D">
                              <w:t>List all current issues</w:t>
                            </w:r>
                            <w:r>
                              <w:t xml:space="preserve"> on a piece of paper.</w:t>
                            </w:r>
                          </w:p>
                          <w:p w14:paraId="7127907C" w14:textId="77777777" w:rsidR="00606092" w:rsidRDefault="00606092" w:rsidP="00606092"/>
                          <w:p w14:paraId="15DEE76D" w14:textId="77777777" w:rsidR="00606092" w:rsidRDefault="00606092" w:rsidP="00606092">
                            <w:r>
                              <w:t>Draw two circles to represent your internal and external loci of control.</w:t>
                            </w:r>
                          </w:p>
                          <w:p w14:paraId="2360F62C" w14:textId="77777777" w:rsidR="00606092" w:rsidRDefault="00606092" w:rsidP="00606092"/>
                          <w:p w14:paraId="59D0CAF4" w14:textId="77777777" w:rsidR="00606092" w:rsidRDefault="00606092" w:rsidP="00606092">
                            <w:r>
                              <w:t>Think about whether each</w:t>
                            </w:r>
                            <w:r w:rsidRPr="00795F0D">
                              <w:t xml:space="preserve"> issue is something within your power to change or if there is an aspect of the problem that is within your power to change. </w:t>
                            </w:r>
                          </w:p>
                          <w:p w14:paraId="3A06CBBB" w14:textId="77777777" w:rsidR="00606092" w:rsidRDefault="00606092" w:rsidP="00606092"/>
                          <w:p w14:paraId="31C29DA6" w14:textId="77777777" w:rsidR="00606092" w:rsidRPr="00795F0D" w:rsidRDefault="00606092" w:rsidP="00606092">
                            <w:r>
                              <w:t>Map your issues onto the circles then s</w:t>
                            </w:r>
                            <w:r w:rsidRPr="00795F0D">
                              <w:t>pend your energy on issues within your internal locus of control!</w:t>
                            </w:r>
                          </w:p>
                          <w:p w14:paraId="1226C58B" w14:textId="77777777" w:rsidR="00606092" w:rsidRDefault="00606092" w:rsidP="006060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084EFD" id="_x0000_t202" coordsize="21600,21600" o:spt="202" path="m,l,21600r21600,l21600,xe">
                <v:stroke joinstyle="miter"/>
                <v:path gradientshapeok="t" o:connecttype="rect"/>
              </v:shapetype>
              <v:shape id="Text Box 2" o:spid="_x0000_s1026" type="#_x0000_t202" style="position:absolute;left:0;text-align:left;margin-left:241.8pt;margin-top:8.1pt;width:247.6pt;height:168.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" strokecolor="black [3213]">
                <v:textbox>
                  <w:txbxContent>
                    <w:p w14:paraId="23F0A5B0" w14:textId="77777777" w:rsidR="00606092" w:rsidRPr="00795F0D" w:rsidRDefault="00606092" w:rsidP="00606092">
                      <w:pPr>
                        <w:rPr>
                          <w:b/>
                        </w:rPr>
                      </w:pPr>
                      <w:r w:rsidRPr="00795F0D">
                        <w:rPr>
                          <w:b/>
                        </w:rPr>
                        <w:t>Mapping out your locus of control</w:t>
                      </w:r>
                      <w:r>
                        <w:rPr>
                          <w:b/>
                        </w:rPr>
                        <w:t xml:space="preserve"> exercise</w:t>
                      </w:r>
                      <w:r w:rsidRPr="00795F0D">
                        <w:rPr>
                          <w:b/>
                        </w:rPr>
                        <w:t xml:space="preserve"> </w:t>
                      </w:r>
                    </w:p>
                    <w:p w14:paraId="62111E30" w14:textId="77777777" w:rsidR="00606092" w:rsidRDefault="00606092" w:rsidP="00606092"/>
                    <w:p w14:paraId="45BFFBB1" w14:textId="77777777" w:rsidR="00606092" w:rsidRDefault="00606092" w:rsidP="00606092">
                      <w:r w:rsidRPr="00795F0D">
                        <w:t>List all current issues</w:t>
                      </w:r>
                      <w:r>
                        <w:t xml:space="preserve"> on a piece of paper.</w:t>
                      </w:r>
                    </w:p>
                    <w:p w14:paraId="7127907C" w14:textId="77777777" w:rsidR="00606092" w:rsidRDefault="00606092" w:rsidP="00606092"/>
                    <w:p w14:paraId="15DEE76D" w14:textId="77777777" w:rsidR="00606092" w:rsidRDefault="00606092" w:rsidP="00606092">
                      <w:r>
                        <w:t>Draw two circles to represent your internal and external loci of control.</w:t>
                      </w:r>
                    </w:p>
                    <w:p w14:paraId="2360F62C" w14:textId="77777777" w:rsidR="00606092" w:rsidRDefault="00606092" w:rsidP="00606092"/>
                    <w:p w14:paraId="59D0CAF4" w14:textId="77777777" w:rsidR="00606092" w:rsidRDefault="00606092" w:rsidP="00606092">
                      <w:r>
                        <w:t>Think about whether each</w:t>
                      </w:r>
                      <w:r w:rsidRPr="00795F0D">
                        <w:t xml:space="preserve"> issue is something within your power to change or if there is an aspect of the problem that is within your power to change. </w:t>
                      </w:r>
                    </w:p>
                    <w:p w14:paraId="3A06CBBB" w14:textId="77777777" w:rsidR="00606092" w:rsidRDefault="00606092" w:rsidP="00606092"/>
                    <w:p w14:paraId="31C29DA6" w14:textId="77777777" w:rsidR="00606092" w:rsidRPr="00795F0D" w:rsidRDefault="00606092" w:rsidP="00606092">
                      <w:r>
                        <w:t>Map your issues onto the circles then s</w:t>
                      </w:r>
                      <w:r w:rsidRPr="00795F0D">
                        <w:t>pend your energy on issues within your internal locus of control!</w:t>
                      </w:r>
                    </w:p>
                    <w:p w14:paraId="1226C58B" w14:textId="77777777" w:rsidR="00606092" w:rsidRDefault="00606092" w:rsidP="00606092"/>
                  </w:txbxContent>
                </v:textbox>
                <w10:wrap type="square"/>
              </v:shape>
            </w:pict>
          </mc:Fallback>
        </mc:AlternateContent>
      </w:r>
      <w:r w:rsidRPr="0015591D">
        <w:rPr>
          <w:rFonts w:ascii="Arial" w:hAnsi="Arial" w:cs="Arial"/>
          <w:noProof/>
        </w:rPr>
        <w:drawing>
          <wp:anchor distT="0" distB="0" distL="114300" distR="114300" simplePos="0" relativeHeight="251659264" behindDoc="0" locked="0" layoutInCell="1" allowOverlap="1" wp14:anchorId="0CCBDA40" wp14:editId="21ECC04F">
            <wp:simplePos x="0" y="0"/>
            <wp:positionH relativeFrom="margin">
              <wp:align>left</wp:align>
            </wp:positionH>
            <wp:positionV relativeFrom="paragraph">
              <wp:posOffset>7620</wp:posOffset>
            </wp:positionV>
            <wp:extent cx="2752725" cy="246221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2725" cy="2462217"/>
                    </a:xfrm>
                    <a:prstGeom prst="rect">
                      <a:avLst/>
                    </a:prstGeom>
                    <a:noFill/>
                  </pic:spPr>
                </pic:pic>
              </a:graphicData>
            </a:graphic>
            <wp14:sizeRelH relativeFrom="page">
              <wp14:pctWidth>0</wp14:pctWidth>
            </wp14:sizeRelH>
            <wp14:sizeRelV relativeFrom="page">
              <wp14:pctHeight>0</wp14:pctHeight>
            </wp14:sizeRelV>
          </wp:anchor>
        </w:drawing>
      </w:r>
    </w:p>
    <w:p w14:paraId="3D0B87E3" w14:textId="4AF1B52E" w:rsidR="00606092" w:rsidRPr="0015591D" w:rsidRDefault="0015591D" w:rsidP="00606092">
      <w:pPr>
        <w:rPr>
          <w:rFonts w:ascii="Arial" w:hAnsi="Arial" w:cs="Arial"/>
        </w:rPr>
      </w:pPr>
      <w:r w:rsidRPr="0015591D">
        <w:rPr>
          <w:rFonts w:ascii="Arial" w:hAnsi="Arial" w:cs="Arial"/>
          <w:noProof/>
        </w:rPr>
        <mc:AlternateContent>
          <mc:Choice Requires="wps">
            <w:drawing>
              <wp:anchor distT="45720" distB="45720" distL="114300" distR="114300" simplePos="0" relativeHeight="251662336" behindDoc="0" locked="0" layoutInCell="1" allowOverlap="1" wp14:anchorId="72606733" wp14:editId="1452ED8A">
                <wp:simplePos x="0" y="0"/>
                <wp:positionH relativeFrom="column">
                  <wp:posOffset>937260</wp:posOffset>
                </wp:positionH>
                <wp:positionV relativeFrom="paragraph">
                  <wp:posOffset>12700</wp:posOffset>
                </wp:positionV>
                <wp:extent cx="809625" cy="1404620"/>
                <wp:effectExtent l="0" t="0" r="9525" b="825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1404620"/>
                        </a:xfrm>
                        <a:prstGeom prst="rect">
                          <a:avLst/>
                        </a:prstGeom>
                        <a:solidFill>
                          <a:srgbClr val="FFFFFF"/>
                        </a:solidFill>
                        <a:ln w="9525">
                          <a:noFill/>
                          <a:miter lim="800000"/>
                          <a:headEnd/>
                          <a:tailEnd/>
                        </a:ln>
                      </wps:spPr>
                      <wps:txbx>
                        <w:txbxContent>
                          <w:p w14:paraId="4EBE526D" w14:textId="77777777" w:rsidR="00606092" w:rsidRPr="00795F0D" w:rsidRDefault="00606092" w:rsidP="00606092">
                            <w:pPr>
                              <w:rPr>
                                <w:b/>
                                <w:sz w:val="24"/>
                              </w:rPr>
                            </w:pPr>
                            <w:r w:rsidRPr="0015591D">
                              <w:rPr>
                                <w:rFonts w:ascii="Arial" w:hAnsi="Arial" w:cs="Arial"/>
                                <w:b/>
                                <w:sz w:val="24"/>
                              </w:rPr>
                              <w:t>External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06733" id="_x0000_s1027" type="#_x0000_t202" style="position:absolute;left:0;text-align:left;margin-left:73.8pt;margin-top:1pt;width:63.7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" stroked="f">
                <v:textbox style="mso-fit-shape-to-text:t">
                  <w:txbxContent>
                    <w:p w14:paraId="4EBE526D" w14:textId="77777777" w:rsidR="00606092" w:rsidRPr="00795F0D" w:rsidRDefault="00606092" w:rsidP="00606092">
                      <w:pPr>
                        <w:rPr>
                          <w:b/>
                          <w:sz w:val="24"/>
                        </w:rPr>
                      </w:pPr>
                      <w:r w:rsidRPr="0015591D">
                        <w:rPr>
                          <w:rFonts w:ascii="Arial" w:hAnsi="Arial" w:cs="Arial"/>
                          <w:b/>
                          <w:sz w:val="24"/>
                        </w:rPr>
                        <w:t>External</w:t>
                      </w:r>
                    </w:p>
                  </w:txbxContent>
                </v:textbox>
                <w10:wrap type="square"/>
              </v:shape>
            </w:pict>
          </mc:Fallback>
        </mc:AlternateContent>
      </w:r>
    </w:p>
    <w:p w14:paraId="7E68F60A" w14:textId="0DDF4F4B" w:rsidR="00606092" w:rsidRPr="0015591D" w:rsidRDefault="00606092" w:rsidP="00606092">
      <w:pPr>
        <w:rPr>
          <w:rFonts w:ascii="Arial" w:hAnsi="Arial" w:cs="Arial"/>
        </w:rPr>
      </w:pPr>
    </w:p>
    <w:p w14:paraId="1BB3D106" w14:textId="77777777" w:rsidR="00606092" w:rsidRPr="0015591D" w:rsidRDefault="00606092" w:rsidP="00606092">
      <w:pPr>
        <w:rPr>
          <w:rFonts w:ascii="Arial" w:hAnsi="Arial" w:cs="Arial"/>
        </w:rPr>
      </w:pPr>
      <w:r w:rsidRPr="0015591D">
        <w:rPr>
          <w:rFonts w:ascii="Arial" w:hAnsi="Arial" w:cs="Arial"/>
          <w:noProof/>
        </w:rPr>
        <w:drawing>
          <wp:anchor distT="0" distB="0" distL="114300" distR="114300" simplePos="0" relativeHeight="251660288" behindDoc="0" locked="0" layoutInCell="1" allowOverlap="1" wp14:anchorId="507ADB9F" wp14:editId="4BFBE0BF">
            <wp:simplePos x="0" y="0"/>
            <wp:positionH relativeFrom="column">
              <wp:posOffset>622936</wp:posOffset>
            </wp:positionH>
            <wp:positionV relativeFrom="paragraph">
              <wp:posOffset>14605</wp:posOffset>
            </wp:positionV>
            <wp:extent cx="1605600" cy="1440000"/>
            <wp:effectExtent l="0" t="0" r="0"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5600" cy="1440000"/>
                    </a:xfrm>
                    <a:prstGeom prst="rect">
                      <a:avLst/>
                    </a:prstGeom>
                    <a:noFill/>
                  </pic:spPr>
                </pic:pic>
              </a:graphicData>
            </a:graphic>
            <wp14:sizeRelH relativeFrom="page">
              <wp14:pctWidth>0</wp14:pctWidth>
            </wp14:sizeRelH>
            <wp14:sizeRelV relativeFrom="page">
              <wp14:pctHeight>0</wp14:pctHeight>
            </wp14:sizeRelV>
          </wp:anchor>
        </w:drawing>
      </w:r>
    </w:p>
    <w:p w14:paraId="5C66A287" w14:textId="77777777" w:rsidR="00606092" w:rsidRPr="0015591D" w:rsidRDefault="00606092" w:rsidP="00606092">
      <w:pPr>
        <w:rPr>
          <w:rFonts w:ascii="Arial" w:hAnsi="Arial" w:cs="Arial"/>
        </w:rPr>
      </w:pPr>
      <w:r w:rsidRPr="0015591D">
        <w:rPr>
          <w:rFonts w:ascii="Arial" w:hAnsi="Arial" w:cs="Arial"/>
          <w:noProof/>
        </w:rPr>
        <mc:AlternateContent>
          <mc:Choice Requires="wps">
            <w:drawing>
              <wp:anchor distT="45720" distB="45720" distL="114300" distR="114300" simplePos="0" relativeHeight="251661312" behindDoc="0" locked="0" layoutInCell="1" allowOverlap="1" wp14:anchorId="3094C547" wp14:editId="5660F468">
                <wp:simplePos x="0" y="0"/>
                <wp:positionH relativeFrom="column">
                  <wp:posOffset>1013460</wp:posOffset>
                </wp:positionH>
                <wp:positionV relativeFrom="paragraph">
                  <wp:posOffset>8255</wp:posOffset>
                </wp:positionV>
                <wp:extent cx="809625" cy="1404620"/>
                <wp:effectExtent l="0" t="0" r="9525"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1404620"/>
                        </a:xfrm>
                        <a:prstGeom prst="rect">
                          <a:avLst/>
                        </a:prstGeom>
                        <a:solidFill>
                          <a:srgbClr val="FFFFFF"/>
                        </a:solidFill>
                        <a:ln w="9525">
                          <a:noFill/>
                          <a:miter lim="800000"/>
                          <a:headEnd/>
                          <a:tailEnd/>
                        </a:ln>
                      </wps:spPr>
                      <wps:txbx>
                        <w:txbxContent>
                          <w:p w14:paraId="4DBB4E95" w14:textId="77777777" w:rsidR="00606092" w:rsidRPr="00795F0D" w:rsidRDefault="00606092" w:rsidP="00606092">
                            <w:pPr>
                              <w:rPr>
                                <w:b/>
                                <w:sz w:val="24"/>
                              </w:rPr>
                            </w:pPr>
                            <w:r w:rsidRPr="0015591D">
                              <w:rPr>
                                <w:rFonts w:ascii="Arial" w:hAnsi="Arial" w:cs="Arial"/>
                                <w:b/>
                                <w:sz w:val="24"/>
                              </w:rPr>
                              <w:t>Internal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94C547" id="_x0000_s1028" type="#_x0000_t202" style="position:absolute;left:0;text-align:left;margin-left:79.8pt;margin-top:.65pt;width:63.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" stroked="f">
                <v:textbox style="mso-fit-shape-to-text:t">
                  <w:txbxContent>
                    <w:p w14:paraId="4DBB4E95" w14:textId="77777777" w:rsidR="00606092" w:rsidRPr="00795F0D" w:rsidRDefault="00606092" w:rsidP="00606092">
                      <w:pPr>
                        <w:rPr>
                          <w:b/>
                          <w:sz w:val="24"/>
                        </w:rPr>
                      </w:pPr>
                      <w:r w:rsidRPr="0015591D">
                        <w:rPr>
                          <w:rFonts w:ascii="Arial" w:hAnsi="Arial" w:cs="Arial"/>
                          <w:b/>
                          <w:sz w:val="24"/>
                        </w:rPr>
                        <w:t>Internal</w:t>
                      </w:r>
                    </w:p>
                  </w:txbxContent>
                </v:textbox>
                <w10:wrap type="square"/>
              </v:shape>
            </w:pict>
          </mc:Fallback>
        </mc:AlternateContent>
      </w:r>
    </w:p>
    <w:p w14:paraId="6875FC97" w14:textId="77777777" w:rsidR="00606092" w:rsidRPr="0015591D" w:rsidRDefault="00606092" w:rsidP="00606092">
      <w:pPr>
        <w:rPr>
          <w:rFonts w:ascii="Arial" w:hAnsi="Arial" w:cs="Arial"/>
        </w:rPr>
      </w:pPr>
    </w:p>
    <w:p w14:paraId="11682E1C" w14:textId="77777777" w:rsidR="00606092" w:rsidRPr="0015591D" w:rsidRDefault="00606092" w:rsidP="00606092">
      <w:pPr>
        <w:rPr>
          <w:rFonts w:ascii="Arial" w:hAnsi="Arial" w:cs="Arial"/>
        </w:rPr>
      </w:pPr>
    </w:p>
    <w:p w14:paraId="64BDA84F" w14:textId="77777777" w:rsidR="00606092" w:rsidRPr="0015591D" w:rsidRDefault="00606092" w:rsidP="00606092">
      <w:pPr>
        <w:rPr>
          <w:rFonts w:ascii="Arial" w:hAnsi="Arial" w:cs="Arial"/>
        </w:rPr>
      </w:pPr>
    </w:p>
    <w:p w14:paraId="5AEECB1E" w14:textId="77777777" w:rsidR="00606092" w:rsidRPr="0015591D" w:rsidRDefault="00606092" w:rsidP="00606092">
      <w:pPr>
        <w:rPr>
          <w:rFonts w:ascii="Arial" w:hAnsi="Arial" w:cs="Arial"/>
        </w:rPr>
      </w:pPr>
    </w:p>
    <w:p w14:paraId="15F337BC" w14:textId="77777777" w:rsidR="00606092" w:rsidRPr="0015591D" w:rsidRDefault="00606092" w:rsidP="00606092">
      <w:pPr>
        <w:rPr>
          <w:rFonts w:ascii="Arial" w:hAnsi="Arial" w:cs="Arial"/>
        </w:rPr>
      </w:pPr>
    </w:p>
    <w:p w14:paraId="2EADE81C" w14:textId="77777777" w:rsidR="00606092" w:rsidRPr="0015591D" w:rsidRDefault="00606092" w:rsidP="00606092">
      <w:pPr>
        <w:rPr>
          <w:rFonts w:ascii="Arial" w:hAnsi="Arial" w:cs="Arial"/>
        </w:rPr>
      </w:pPr>
    </w:p>
    <w:p w14:paraId="60AE5894" w14:textId="77777777" w:rsidR="00606092" w:rsidRPr="0015591D" w:rsidRDefault="00606092" w:rsidP="00606092">
      <w:pPr>
        <w:rPr>
          <w:rFonts w:ascii="Arial" w:hAnsi="Arial" w:cs="Arial"/>
        </w:rPr>
      </w:pPr>
    </w:p>
    <w:p w14:paraId="1B8920E0" w14:textId="77777777" w:rsidR="00606092" w:rsidRPr="0015591D" w:rsidRDefault="00606092" w:rsidP="00606092">
      <w:pPr>
        <w:rPr>
          <w:rFonts w:ascii="Arial" w:hAnsi="Arial" w:cs="Arial"/>
        </w:rPr>
      </w:pPr>
    </w:p>
    <w:p w14:paraId="76BEF58F" w14:textId="77777777" w:rsidR="00606092" w:rsidRPr="0015591D" w:rsidRDefault="00606092" w:rsidP="00606092">
      <w:pPr>
        <w:rPr>
          <w:rFonts w:ascii="Arial" w:hAnsi="Arial" w:cs="Arial"/>
        </w:rPr>
      </w:pPr>
    </w:p>
    <w:p w14:paraId="16DF5408" w14:textId="77777777" w:rsidR="00606092" w:rsidRPr="0015591D" w:rsidRDefault="00606092" w:rsidP="00606092">
      <w:pPr>
        <w:rPr>
          <w:rFonts w:ascii="Arial" w:hAnsi="Arial" w:cs="Arial"/>
        </w:rPr>
      </w:pPr>
    </w:p>
    <w:p w14:paraId="10A76BBC" w14:textId="77777777" w:rsidR="00606092" w:rsidRPr="0015591D" w:rsidRDefault="00606092" w:rsidP="00606092">
      <w:pPr>
        <w:rPr>
          <w:rFonts w:ascii="Arial" w:hAnsi="Arial" w:cs="Arial"/>
        </w:rPr>
      </w:pPr>
    </w:p>
    <w:p w14:paraId="01DCC0F3" w14:textId="77777777" w:rsidR="00606092" w:rsidRPr="0015591D" w:rsidRDefault="00606092" w:rsidP="00606092">
      <w:pPr>
        <w:rPr>
          <w:rFonts w:ascii="Arial" w:hAnsi="Arial" w:cs="Arial"/>
        </w:rPr>
      </w:pPr>
    </w:p>
    <w:p w14:paraId="0CE2DFDB" w14:textId="77777777" w:rsidR="00606092" w:rsidRPr="0015591D" w:rsidRDefault="00606092" w:rsidP="00606092">
      <w:pPr>
        <w:rPr>
          <w:rFonts w:ascii="Arial" w:hAnsi="Arial" w:cs="Arial"/>
        </w:rPr>
      </w:pPr>
    </w:p>
    <w:p w14:paraId="76B2832A" w14:textId="77777777" w:rsidR="00606092" w:rsidRPr="0015591D" w:rsidRDefault="00606092" w:rsidP="00606092">
      <w:pPr>
        <w:rPr>
          <w:rFonts w:ascii="Arial" w:hAnsi="Arial" w:cs="Arial"/>
        </w:rPr>
      </w:pPr>
    </w:p>
    <w:p w14:paraId="395ED258" w14:textId="77777777" w:rsidR="00606092" w:rsidRPr="0015591D" w:rsidRDefault="00606092" w:rsidP="00606092">
      <w:pPr>
        <w:rPr>
          <w:rFonts w:ascii="Arial" w:hAnsi="Arial" w:cs="Arial"/>
          <w:u w:val="single"/>
        </w:rPr>
      </w:pPr>
      <w:r w:rsidRPr="0015591D">
        <w:rPr>
          <w:rFonts w:ascii="Arial" w:hAnsi="Arial" w:cs="Arial"/>
          <w:u w:val="single"/>
        </w:rPr>
        <w:t>Scenario</w:t>
      </w:r>
    </w:p>
    <w:p w14:paraId="05B83A7C" w14:textId="77777777" w:rsidR="00606092" w:rsidRPr="0015591D" w:rsidRDefault="00606092" w:rsidP="00606092">
      <w:pPr>
        <w:rPr>
          <w:rFonts w:ascii="Arial" w:hAnsi="Arial" w:cs="Arial"/>
        </w:rPr>
      </w:pPr>
    </w:p>
    <w:p w14:paraId="07A86996" w14:textId="77777777" w:rsidR="00606092" w:rsidRPr="0015591D" w:rsidRDefault="00606092" w:rsidP="00606092">
      <w:pPr>
        <w:rPr>
          <w:rFonts w:ascii="Arial" w:hAnsi="Arial" w:cs="Arial"/>
        </w:rPr>
      </w:pPr>
      <w:r w:rsidRPr="0015591D">
        <w:rPr>
          <w:rFonts w:ascii="Arial" w:hAnsi="Arial" w:cs="Arial"/>
        </w:rPr>
        <w:t>You have made a list of all of the issues that you are facing at the moment and are trying to decide which ones you can possibly influence. Here is your list:</w:t>
      </w:r>
    </w:p>
    <w:p w14:paraId="62E75E5B" w14:textId="77777777" w:rsidR="00606092" w:rsidRPr="0015591D" w:rsidRDefault="00606092" w:rsidP="00606092">
      <w:pPr>
        <w:rPr>
          <w:rFonts w:ascii="Arial" w:hAnsi="Arial" w:cs="Arial"/>
        </w:rPr>
      </w:pPr>
    </w:p>
    <w:p w14:paraId="611BB21B" w14:textId="77777777" w:rsidR="00606092" w:rsidRPr="0015591D" w:rsidRDefault="00606092" w:rsidP="00606092">
      <w:pPr>
        <w:pStyle w:val="ListParagraph"/>
        <w:numPr>
          <w:ilvl w:val="0"/>
          <w:numId w:val="4"/>
        </w:numPr>
        <w:rPr>
          <w:rFonts w:ascii="Arial" w:hAnsi="Arial" w:cs="Arial"/>
        </w:rPr>
      </w:pPr>
      <w:r w:rsidRPr="0015591D">
        <w:rPr>
          <w:rFonts w:ascii="Arial" w:hAnsi="Arial" w:cs="Arial"/>
        </w:rPr>
        <w:t>David arrives late to school every morning and regularly misses the first ten minutes of literacy time</w:t>
      </w:r>
    </w:p>
    <w:p w14:paraId="7E8CA8F8" w14:textId="77777777" w:rsidR="00606092" w:rsidRPr="0015591D" w:rsidRDefault="00606092" w:rsidP="00606092">
      <w:pPr>
        <w:pStyle w:val="ListParagraph"/>
        <w:numPr>
          <w:ilvl w:val="0"/>
          <w:numId w:val="4"/>
        </w:numPr>
        <w:rPr>
          <w:rFonts w:ascii="Arial" w:hAnsi="Arial" w:cs="Arial"/>
        </w:rPr>
      </w:pPr>
      <w:r w:rsidRPr="0015591D">
        <w:rPr>
          <w:rFonts w:ascii="Arial" w:hAnsi="Arial" w:cs="Arial"/>
        </w:rPr>
        <w:t>You are not managing to keep on top of your portfolio evidence for your PGCE</w:t>
      </w:r>
    </w:p>
    <w:p w14:paraId="753B3943" w14:textId="77777777" w:rsidR="00606092" w:rsidRPr="0015591D" w:rsidRDefault="00606092" w:rsidP="00606092">
      <w:pPr>
        <w:pStyle w:val="ListParagraph"/>
        <w:numPr>
          <w:ilvl w:val="0"/>
          <w:numId w:val="4"/>
        </w:numPr>
        <w:rPr>
          <w:rFonts w:ascii="Arial" w:hAnsi="Arial" w:cs="Arial"/>
        </w:rPr>
      </w:pPr>
      <w:r w:rsidRPr="0015591D">
        <w:rPr>
          <w:rFonts w:ascii="Arial" w:hAnsi="Arial" w:cs="Arial"/>
        </w:rPr>
        <w:t>Senior Management keep introducing new policies and you think it’s a waste of time</w:t>
      </w:r>
    </w:p>
    <w:p w14:paraId="7C10B340" w14:textId="77777777" w:rsidR="00606092" w:rsidRPr="0015591D" w:rsidRDefault="00606092" w:rsidP="00606092">
      <w:pPr>
        <w:pStyle w:val="ListParagraph"/>
        <w:numPr>
          <w:ilvl w:val="0"/>
          <w:numId w:val="4"/>
        </w:numPr>
        <w:rPr>
          <w:rFonts w:ascii="Arial" w:hAnsi="Arial" w:cs="Arial"/>
        </w:rPr>
      </w:pPr>
      <w:r w:rsidRPr="0015591D">
        <w:rPr>
          <w:rFonts w:ascii="Arial" w:hAnsi="Arial" w:cs="Arial"/>
        </w:rPr>
        <w:t>Year 9 are still behaving badly most lessons and you are starting to fall behind the scheme of work</w:t>
      </w:r>
    </w:p>
    <w:p w14:paraId="27B99E74" w14:textId="77777777" w:rsidR="00606092" w:rsidRPr="0015591D" w:rsidRDefault="00606092" w:rsidP="00606092">
      <w:pPr>
        <w:pStyle w:val="ListParagraph"/>
        <w:numPr>
          <w:ilvl w:val="0"/>
          <w:numId w:val="4"/>
        </w:numPr>
        <w:rPr>
          <w:rFonts w:ascii="Arial" w:hAnsi="Arial" w:cs="Arial"/>
        </w:rPr>
      </w:pPr>
      <w:r w:rsidRPr="0015591D">
        <w:rPr>
          <w:rFonts w:ascii="Arial" w:hAnsi="Arial" w:cs="Arial"/>
        </w:rPr>
        <w:t>Your car is playing up due to the frosty weather and you are arriving at school in a flap</w:t>
      </w:r>
    </w:p>
    <w:p w14:paraId="170099E4" w14:textId="77777777" w:rsidR="00606092" w:rsidRPr="0015591D" w:rsidRDefault="00606092" w:rsidP="00606092">
      <w:pPr>
        <w:pStyle w:val="ListParagraph"/>
        <w:numPr>
          <w:ilvl w:val="0"/>
          <w:numId w:val="4"/>
        </w:numPr>
        <w:rPr>
          <w:rFonts w:ascii="Arial" w:hAnsi="Arial" w:cs="Arial"/>
        </w:rPr>
      </w:pPr>
      <w:r w:rsidRPr="0015591D">
        <w:rPr>
          <w:rFonts w:ascii="Arial" w:hAnsi="Arial" w:cs="Arial"/>
        </w:rPr>
        <w:t>Your mentor isn’t giving you very helpful feedback and you are struggling to set targets</w:t>
      </w:r>
    </w:p>
    <w:p w14:paraId="0D1C79D3" w14:textId="77777777" w:rsidR="00606092" w:rsidRPr="0015591D" w:rsidRDefault="00606092" w:rsidP="00606092">
      <w:pPr>
        <w:rPr>
          <w:rFonts w:ascii="Arial" w:hAnsi="Arial" w:cs="Arial"/>
        </w:rPr>
      </w:pPr>
    </w:p>
    <w:p w14:paraId="187A5DC2" w14:textId="77777777" w:rsidR="00606092" w:rsidRPr="0015591D" w:rsidRDefault="00606092" w:rsidP="00606092">
      <w:pPr>
        <w:pStyle w:val="ListParagraph"/>
        <w:numPr>
          <w:ilvl w:val="0"/>
          <w:numId w:val="3"/>
        </w:numPr>
        <w:rPr>
          <w:rFonts w:ascii="Arial" w:hAnsi="Arial" w:cs="Arial"/>
        </w:rPr>
      </w:pPr>
      <w:r w:rsidRPr="0015591D">
        <w:rPr>
          <w:rFonts w:ascii="Arial" w:hAnsi="Arial" w:cs="Arial"/>
        </w:rPr>
        <w:t>How will you use the exercise above to determine which elements are in your locus of control? How can you expand your internal locus of control (in order to act on the issues)?</w:t>
      </w:r>
    </w:p>
    <w:p w14:paraId="296BA79B" w14:textId="77777777" w:rsidR="00606092" w:rsidRPr="0015591D" w:rsidRDefault="00606092" w:rsidP="00606092">
      <w:pPr>
        <w:rPr>
          <w:rFonts w:ascii="Arial" w:hAnsi="Arial" w:cs="Arial"/>
        </w:rPr>
      </w:pPr>
    </w:p>
    <w:p w14:paraId="2209ADC4" w14:textId="77777777" w:rsidR="00606092" w:rsidRPr="0015591D" w:rsidRDefault="00606092" w:rsidP="00606092">
      <w:pPr>
        <w:rPr>
          <w:rFonts w:ascii="Arial" w:hAnsi="Arial" w:cs="Arial"/>
          <w:i/>
        </w:rPr>
      </w:pPr>
      <w:r w:rsidRPr="0015591D">
        <w:rPr>
          <w:rFonts w:ascii="Arial" w:hAnsi="Arial" w:cs="Arial"/>
          <w:i/>
        </w:rPr>
        <w:t>[Consider: Which aspects of each situation can you control? Where are you energies best spent?]</w:t>
      </w:r>
    </w:p>
    <w:p w14:paraId="685C047A" w14:textId="77777777" w:rsidR="00606092" w:rsidRPr="0015591D" w:rsidRDefault="00606092" w:rsidP="00606092">
      <w:pPr>
        <w:rPr>
          <w:rFonts w:ascii="Arial" w:hAnsi="Arial" w:cs="Arial"/>
        </w:rPr>
      </w:pPr>
    </w:p>
    <w:p w14:paraId="2D24B914" w14:textId="77777777" w:rsidR="00606092" w:rsidRPr="0015591D" w:rsidRDefault="00606092" w:rsidP="00606092">
      <w:pPr>
        <w:rPr>
          <w:rFonts w:ascii="Arial" w:hAnsi="Arial" w:cs="Arial"/>
        </w:rPr>
      </w:pPr>
    </w:p>
    <w:p w14:paraId="74DCF84C" w14:textId="77777777" w:rsidR="00606092" w:rsidRPr="0015591D" w:rsidRDefault="00606092" w:rsidP="00606092">
      <w:pPr>
        <w:rPr>
          <w:rFonts w:ascii="Arial" w:hAnsi="Arial" w:cs="Arial"/>
        </w:rPr>
      </w:pPr>
    </w:p>
    <w:p w14:paraId="5C2E791D" w14:textId="77777777" w:rsidR="00606092" w:rsidRPr="0015591D" w:rsidRDefault="00606092" w:rsidP="00606092">
      <w:pPr>
        <w:rPr>
          <w:rFonts w:ascii="Arial" w:hAnsi="Arial" w:cs="Arial"/>
        </w:rPr>
      </w:pPr>
    </w:p>
    <w:p w14:paraId="7DE930F6" w14:textId="77777777" w:rsidR="00524B15" w:rsidRPr="0015591D" w:rsidRDefault="00606092" w:rsidP="00606092">
      <w:pPr>
        <w:rPr>
          <w:rFonts w:ascii="Arial" w:hAnsi="Arial" w:cs="Arial"/>
        </w:rPr>
      </w:pPr>
      <w:r w:rsidRPr="0015591D">
        <w:rPr>
          <w:rFonts w:ascii="Arial" w:hAnsi="Arial" w:cs="Arial"/>
        </w:rPr>
        <w:t xml:space="preserve">Engler, B., 2013. </w:t>
      </w:r>
      <w:r w:rsidRPr="0015591D">
        <w:rPr>
          <w:rFonts w:ascii="Arial" w:hAnsi="Arial" w:cs="Arial"/>
          <w:i/>
        </w:rPr>
        <w:t>Personality Theories.</w:t>
      </w:r>
      <w:r w:rsidRPr="0015591D">
        <w:rPr>
          <w:rFonts w:ascii="Arial" w:hAnsi="Arial" w:cs="Arial"/>
        </w:rPr>
        <w:t xml:space="preserve"> 9</w:t>
      </w:r>
      <w:r w:rsidRPr="0015591D">
        <w:rPr>
          <w:rFonts w:ascii="Arial" w:hAnsi="Arial" w:cs="Arial"/>
          <w:vertAlign w:val="superscript"/>
        </w:rPr>
        <w:t>th</w:t>
      </w:r>
      <w:r w:rsidRPr="0015591D">
        <w:rPr>
          <w:rFonts w:ascii="Arial" w:hAnsi="Arial" w:cs="Arial"/>
        </w:rPr>
        <w:t xml:space="preserve"> ed. Belmont: Wadsworth Publishing Company. </w:t>
      </w:r>
    </w:p>
    <w:sectPr w:rsidR="00524B15" w:rsidRPr="0015591D" w:rsidSect="006A7FBC">
      <w:headerReference w:type="default" r:id="rId11"/>
      <w:footerReference w:type="default" r:id="rId12"/>
      <w:footerReference w:type="first" r:id="rId13"/>
      <w:pgSz w:w="11907" w:h="16839" w:code="9"/>
      <w:pgMar w:top="192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C93A6" w14:textId="77777777" w:rsidR="00637E3C" w:rsidRDefault="00637E3C">
      <w:r>
        <w:separator/>
      </w:r>
    </w:p>
  </w:endnote>
  <w:endnote w:type="continuationSeparator" w:id="0">
    <w:p w14:paraId="0920CB0F" w14:textId="77777777" w:rsidR="00637E3C" w:rsidRDefault="00637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9768C" w14:textId="156BA586" w:rsidR="00862A8B" w:rsidRPr="0015591D" w:rsidRDefault="0015591D" w:rsidP="0015591D">
    <w:pPr>
      <w:pStyle w:val="Footer"/>
    </w:pPr>
    <w:hyperlink r:id="rId1" w:history="1">
      <w:r w:rsidRPr="00F63BD2">
        <w:rPr>
          <w:rStyle w:val="Hyperlink"/>
          <w:color w:val="000000" w:themeColor="text1"/>
          <w:u w:val="none"/>
        </w:rPr>
        <w:t>teachfirst.org.uk</w:t>
      </w:r>
    </w:hyperlink>
    <w:r w:rsidRPr="00F63BD2">
      <w:rPr>
        <w:rStyle w:val="Hyperlink"/>
        <w:color w:val="000000" w:themeColor="text1"/>
        <w:u w:val="none"/>
      </w:rPr>
      <w:ptab w:relativeTo="margin" w:alignment="center" w:leader="none"/>
    </w:r>
    <w:r w:rsidRPr="00F63BD2">
      <w:t xml:space="preserve">Page | </w:t>
    </w:r>
    <w:r w:rsidRPr="00F63BD2">
      <w:fldChar w:fldCharType="begin"/>
    </w:r>
    <w:r w:rsidRPr="00F63BD2">
      <w:instrText xml:space="preserve"> PAGE   \* MERGEFORMAT </w:instrText>
    </w:r>
    <w:r w:rsidRPr="00F63BD2">
      <w:fldChar w:fldCharType="separate"/>
    </w:r>
    <w:r>
      <w:t>1</w:t>
    </w:r>
    <w:r w:rsidRPr="00F63BD2">
      <w:rPr>
        <w:noProof/>
      </w:rPr>
      <w:fldChar w:fldCharType="end"/>
    </w:r>
    <w:r w:rsidRPr="00F63BD2">
      <w:rPr>
        <w:noProof/>
      </w:rPr>
      <w:ptab w:relativeTo="margin" w:alignment="right" w:leader="none"/>
    </w:r>
    <w:r>
      <w:rPr>
        <w:noProof/>
      </w:rPr>
      <w:t>R</w:t>
    </w:r>
    <w:r w:rsidRPr="00F63BD2">
      <w:t>egistered charity, no. 1098294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F24F9F" w14:textId="77777777" w:rsidR="00862A8B" w:rsidRDefault="00862A8B" w:rsidP="008F1590">
    <w:pPr>
      <w:pStyle w:val="Footer"/>
      <w:tabs>
        <w:tab w:val="clear" w:pos="4320"/>
        <w:tab w:val="clear" w:pos="8640"/>
        <w:tab w:val="center" w:pos="4820"/>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C4E31" w14:textId="77777777" w:rsidR="00637E3C" w:rsidRDefault="00637E3C">
      <w:r>
        <w:separator/>
      </w:r>
    </w:p>
  </w:footnote>
  <w:footnote w:type="continuationSeparator" w:id="0">
    <w:p w14:paraId="7BD10DBC" w14:textId="77777777" w:rsidR="00637E3C" w:rsidRDefault="00637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25252" w14:textId="77777777" w:rsidR="007207FD" w:rsidRPr="000B61D1" w:rsidRDefault="007207FD" w:rsidP="007207FD">
    <w:pPr>
      <w:pStyle w:val="NoSpacing"/>
      <w:spacing w:line="276" w:lineRule="auto"/>
      <w:ind w:left="4253"/>
      <w:jc w:val="right"/>
      <w:rPr>
        <w:color w:val="0088CE"/>
      </w:rPr>
    </w:pPr>
    <w:r>
      <w:rPr>
        <w:noProof/>
        <w:color w:val="0088CE"/>
      </w:rPr>
      <w:drawing>
        <wp:anchor distT="0" distB="0" distL="114300" distR="114300" simplePos="0" relativeHeight="251659264" behindDoc="1" locked="0" layoutInCell="1" allowOverlap="1" wp14:anchorId="05FD02D6" wp14:editId="566286B6">
          <wp:simplePos x="0" y="0"/>
          <wp:positionH relativeFrom="column">
            <wp:posOffset>-363855</wp:posOffset>
          </wp:positionH>
          <wp:positionV relativeFrom="paragraph">
            <wp:posOffset>-201930</wp:posOffset>
          </wp:positionV>
          <wp:extent cx="2044800" cy="7452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p>
  <w:p w14:paraId="2C144308" w14:textId="5B9909E4" w:rsidR="00862A8B" w:rsidRPr="007207FD" w:rsidRDefault="00862A8B" w:rsidP="007207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C1B99"/>
    <w:multiLevelType w:val="hybridMultilevel"/>
    <w:tmpl w:val="06B255AE"/>
    <w:lvl w:ilvl="0" w:tplc="6ACA500A">
      <w:start w:val="1"/>
      <w:numFmt w:val="bullet"/>
      <w:lvlText w:val="□"/>
      <w:lvlJc w:val="left"/>
      <w:pPr>
        <w:ind w:left="720" w:hanging="360"/>
      </w:pPr>
      <w:rPr>
        <w:rFonts w:ascii="Trebuchet MS" w:hAnsi="Trebuchet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74742"/>
    <w:multiLevelType w:val="hybridMultilevel"/>
    <w:tmpl w:val="089E16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D09DC"/>
    <w:multiLevelType w:val="hybridMultilevel"/>
    <w:tmpl w:val="D48A372E"/>
    <w:lvl w:ilvl="0" w:tplc="C2B630AC">
      <w:start w:val="1"/>
      <w:numFmt w:val="bullet"/>
      <w:lvlText w:val="-"/>
      <w:lvlJc w:val="left"/>
      <w:pPr>
        <w:ind w:left="780" w:hanging="360"/>
      </w:pPr>
      <w:rPr>
        <w:rFonts w:ascii="Trebuchet MS" w:hAnsi="Trebuchet M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99D6107"/>
    <w:multiLevelType w:val="hybridMultilevel"/>
    <w:tmpl w:val="3B209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B0C07"/>
    <w:multiLevelType w:val="hybridMultilevel"/>
    <w:tmpl w:val="2676E18C"/>
    <w:lvl w:ilvl="0" w:tplc="849E40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A0A3D"/>
    <w:multiLevelType w:val="hybridMultilevel"/>
    <w:tmpl w:val="D75A0E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3059D"/>
    <w:multiLevelType w:val="hybridMultilevel"/>
    <w:tmpl w:val="EB163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E77DD"/>
    <w:multiLevelType w:val="hybridMultilevel"/>
    <w:tmpl w:val="528639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F82F65"/>
    <w:multiLevelType w:val="hybridMultilevel"/>
    <w:tmpl w:val="E1147A1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1C2895"/>
    <w:multiLevelType w:val="hybridMultilevel"/>
    <w:tmpl w:val="323CB1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CC54DF"/>
    <w:multiLevelType w:val="hybridMultilevel"/>
    <w:tmpl w:val="7FB0E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F21391"/>
    <w:multiLevelType w:val="hybridMultilevel"/>
    <w:tmpl w:val="CC902C30"/>
    <w:lvl w:ilvl="0" w:tplc="C2B630AC">
      <w:start w:val="1"/>
      <w:numFmt w:val="bullet"/>
      <w:lvlText w:val="-"/>
      <w:lvlJc w:val="left"/>
      <w:pPr>
        <w:ind w:left="720" w:hanging="360"/>
      </w:pPr>
      <w:rPr>
        <w:rFonts w:ascii="Trebuchet MS" w:hAnsi="Trebuchet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E5AA6"/>
    <w:multiLevelType w:val="hybridMultilevel"/>
    <w:tmpl w:val="C3E266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5625671">
    <w:abstractNumId w:val="1"/>
  </w:num>
  <w:num w:numId="2" w16cid:durableId="1997804097">
    <w:abstractNumId w:val="12"/>
  </w:num>
  <w:num w:numId="3" w16cid:durableId="1443111629">
    <w:abstractNumId w:val="9"/>
  </w:num>
  <w:num w:numId="4" w16cid:durableId="1744252774">
    <w:abstractNumId w:val="11"/>
  </w:num>
  <w:num w:numId="5" w16cid:durableId="363750524">
    <w:abstractNumId w:val="7"/>
  </w:num>
  <w:num w:numId="6" w16cid:durableId="973488217">
    <w:abstractNumId w:val="6"/>
  </w:num>
  <w:num w:numId="7" w16cid:durableId="925577231">
    <w:abstractNumId w:val="0"/>
  </w:num>
  <w:num w:numId="8" w16cid:durableId="751244957">
    <w:abstractNumId w:val="3"/>
  </w:num>
  <w:num w:numId="9" w16cid:durableId="912591918">
    <w:abstractNumId w:val="8"/>
  </w:num>
  <w:num w:numId="10" w16cid:durableId="1192451021">
    <w:abstractNumId w:val="5"/>
  </w:num>
  <w:num w:numId="11" w16cid:durableId="1661958148">
    <w:abstractNumId w:val="10"/>
  </w:num>
  <w:num w:numId="12" w16cid:durableId="1959607583">
    <w:abstractNumId w:val="4"/>
  </w:num>
  <w:num w:numId="13" w16cid:durableId="3829497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B1E"/>
    <w:rsid w:val="00094B1E"/>
    <w:rsid w:val="0015591D"/>
    <w:rsid w:val="00220314"/>
    <w:rsid w:val="003E305E"/>
    <w:rsid w:val="00524B15"/>
    <w:rsid w:val="00606092"/>
    <w:rsid w:val="00637E3C"/>
    <w:rsid w:val="007207FD"/>
    <w:rsid w:val="00862A8B"/>
    <w:rsid w:val="00BB3725"/>
    <w:rsid w:val="00BE0491"/>
    <w:rsid w:val="00C94793"/>
    <w:rsid w:val="00CB05CD"/>
    <w:rsid w:val="00CF3459"/>
    <w:rsid w:val="00E05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6576B8"/>
  <w15:chartTrackingRefBased/>
  <w15:docId w15:val="{754A2B18-B53F-4CD8-BA4F-6BD66D0CB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B1E"/>
    <w:pPr>
      <w:spacing w:after="0" w:line="240" w:lineRule="auto"/>
      <w:jc w:val="both"/>
    </w:pPr>
    <w:rPr>
      <w:rFonts w:ascii="Trebuchet MS" w:eastAsia="Times New Roman" w:hAnsi="Trebuchet MS" w:cs="Times New Roman"/>
      <w:sz w:val="2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B1E"/>
    <w:pPr>
      <w:tabs>
        <w:tab w:val="center" w:pos="4320"/>
        <w:tab w:val="right" w:pos="8640"/>
      </w:tabs>
    </w:pPr>
  </w:style>
  <w:style w:type="character" w:customStyle="1" w:styleId="FooterChar">
    <w:name w:val="Footer Char"/>
    <w:basedOn w:val="DefaultParagraphFont"/>
    <w:link w:val="Footer"/>
    <w:uiPriority w:val="99"/>
    <w:rsid w:val="00094B1E"/>
    <w:rPr>
      <w:rFonts w:ascii="Trebuchet MS" w:eastAsia="Times New Roman" w:hAnsi="Trebuchet MS" w:cs="Times New Roman"/>
      <w:sz w:val="20"/>
      <w:szCs w:val="24"/>
      <w:lang w:eastAsia="en-GB"/>
    </w:rPr>
  </w:style>
  <w:style w:type="character" w:styleId="Hyperlink">
    <w:name w:val="Hyperlink"/>
    <w:uiPriority w:val="99"/>
    <w:rsid w:val="00094B1E"/>
    <w:rPr>
      <w:color w:val="0088CE"/>
      <w:u w:val="single"/>
    </w:rPr>
  </w:style>
  <w:style w:type="table" w:styleId="TableGrid">
    <w:name w:val="Table Grid"/>
    <w:basedOn w:val="TableNormal"/>
    <w:uiPriority w:val="59"/>
    <w:rsid w:val="00094B1E"/>
    <w:pPr>
      <w:spacing w:after="0" w:line="240" w:lineRule="auto"/>
    </w:pPr>
    <w:rPr>
      <w:rFonts w:ascii="Trebuchet MS" w:eastAsia="Calibri" w:hAnsi="Trebuchet MS"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rsid w:val="00094B1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94B1E"/>
    <w:rPr>
      <w:rFonts w:eastAsiaTheme="minorEastAsia"/>
      <w:lang w:val="en-US" w:eastAsia="ja-JP"/>
    </w:rPr>
  </w:style>
  <w:style w:type="paragraph" w:styleId="ListParagraph">
    <w:name w:val="List Paragraph"/>
    <w:basedOn w:val="Normal"/>
    <w:uiPriority w:val="34"/>
    <w:rsid w:val="00094B1E"/>
    <w:pPr>
      <w:ind w:left="720"/>
      <w:contextualSpacing/>
    </w:pPr>
  </w:style>
  <w:style w:type="paragraph" w:styleId="Header">
    <w:name w:val="header"/>
    <w:basedOn w:val="Normal"/>
    <w:link w:val="HeaderChar"/>
    <w:uiPriority w:val="99"/>
    <w:unhideWhenUsed/>
    <w:rsid w:val="00C94793"/>
    <w:pPr>
      <w:tabs>
        <w:tab w:val="center" w:pos="4513"/>
        <w:tab w:val="right" w:pos="9026"/>
      </w:tabs>
    </w:pPr>
  </w:style>
  <w:style w:type="character" w:customStyle="1" w:styleId="HeaderChar">
    <w:name w:val="Header Char"/>
    <w:basedOn w:val="DefaultParagraphFont"/>
    <w:link w:val="Header"/>
    <w:uiPriority w:val="99"/>
    <w:rsid w:val="00C94793"/>
    <w:rPr>
      <w:rFonts w:ascii="Trebuchet MS" w:eastAsia="Times New Roman" w:hAnsi="Trebuchet MS" w:cs="Times New Roman"/>
      <w:sz w:val="2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81E463F638DC4A8A97702DEF1F5080" ma:contentTypeVersion="16" ma:contentTypeDescription="Create a new document." ma:contentTypeScope="" ma:versionID="193c50598f066c4217259594768ff1ec">
  <xsd:schema xmlns:xsd="http://www.w3.org/2001/XMLSchema" xmlns:xs="http://www.w3.org/2001/XMLSchema" xmlns:p="http://schemas.microsoft.com/office/2006/metadata/properties" xmlns:ns2="9ace7206-a27c-4d5e-806a-be17ff52d7fb" xmlns:ns3="f6704b67-3f53-4cb1-958f-19e9516b6601" xmlns:ns4="4ba1bc85-147a-46d5-bd0a-6a6f30b090d3" targetNamespace="http://schemas.microsoft.com/office/2006/metadata/properties" ma:root="true" ma:fieldsID="ea60737325ab7405bbb4a42defb7a761" ns2:_="" ns3:_="" ns4:_="">
    <xsd:import namespace="9ace7206-a27c-4d5e-806a-be17ff52d7fb"/>
    <xsd:import namespace="f6704b67-3f53-4cb1-958f-19e9516b6601"/>
    <xsd:import namespace="4ba1bc85-147a-46d5-bd0a-6a6f30b090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7206-a27c-4d5e-806a-be17ff52d7f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a1bc85-147a-46d5-bd0a-6a6f30b090d3"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ce7206-a27c-4d5e-806a-be17ff52d7fb">
      <Terms xmlns="http://schemas.microsoft.com/office/infopath/2007/PartnerControls"/>
    </lcf76f155ced4ddcb4097134ff3c332f>
    <TaxCatchAll xmlns="4ba1bc85-147a-46d5-bd0a-6a6f30b090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383C19-873A-49EB-B77E-9DE81FDAF0B1}"/>
</file>

<file path=customXml/itemProps2.xml><?xml version="1.0" encoding="utf-8"?>
<ds:datastoreItem xmlns:ds="http://schemas.openxmlformats.org/officeDocument/2006/customXml" ds:itemID="{E5775100-BEBD-4B78-98A9-D4ECA1F491ED}">
  <ds:schemaRefs>
    <ds:schemaRef ds:uri="a06018d3-d7ce-4f4e-9dcd-d88528340f1f"/>
    <ds:schemaRef ds:uri="http://schemas.openxmlformats.org/package/2006/metadata/core-properties"/>
    <ds:schemaRef ds:uri="http://schemas.microsoft.com/office/2006/metadata/propertie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8317707e-6d63-47c1-bb5a-5eb6484e4a8b"/>
    <ds:schemaRef ds:uri="http://purl.org/dc/dcmitype/"/>
  </ds:schemaRefs>
</ds:datastoreItem>
</file>

<file path=customXml/itemProps3.xml><?xml version="1.0" encoding="utf-8"?>
<ds:datastoreItem xmlns:ds="http://schemas.openxmlformats.org/officeDocument/2006/customXml" ds:itemID="{9D9AE9F8-EED5-4E87-8122-1F6A308528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Kirra Douglas</dc:creator>
  <cp:keywords/>
  <dc:description/>
  <cp:lastModifiedBy>Sarah Wilmarsh</cp:lastModifiedBy>
  <cp:revision>2</cp:revision>
  <dcterms:created xsi:type="dcterms:W3CDTF">2024-11-28T10:34:00Z</dcterms:created>
  <dcterms:modified xsi:type="dcterms:W3CDTF">2024-11-28T10:34:00Z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Mdeabreu@teachfirst.org.uk</vt:lpwstr>
  </property>
  <property fmtid="{D5CDD505-2E9C-101B-9397-08002B2CF9AE}" pid="5" name="MSIP_Label_85b417d5-5725-478a-bc5e-89fd98dab833_SetDate">
    <vt:lpwstr>2020-08-21T09:38:48.9792111Z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Extended_MSFT_Method">
    <vt:lpwstr>Automatic</vt:lpwstr>
  </property>
  <property fmtid="{D5CDD505-2E9C-101B-9397-08002B2CF9AE}" pid="9" name="Sensitivity">
    <vt:lpwstr>3;#Internal|8cc5c01a-a6e3-49ff-a542-26091aa4e434</vt:lpwstr>
  </property>
  <property fmtid="{D5CDD505-2E9C-101B-9397-08002B2CF9AE}" pid="10" name="ContentTypeId">
    <vt:lpwstr>0x0101000A81E463F638DC4A8A97702DEF1F5080</vt:lpwstr>
  </property>
  <property fmtid="{D5CDD505-2E9C-101B-9397-08002B2CF9AE}" pid="11" name="Ready for Archive">
    <vt:lpwstr>145;#No - Live document DO NOT move|669cf525-f0f1-4256-95b4-cf0a29ad7500</vt:lpwstr>
  </property>
  <property fmtid="{D5CDD505-2E9C-101B-9397-08002B2CF9AE}" pid="12" name="Financial Year">
    <vt:lpwstr>143;#2019-20|7176a128-3556-4b8d-b654-cdb9963603e7</vt:lpwstr>
  </property>
  <property fmtid="{D5CDD505-2E9C-101B-9397-08002B2CF9AE}" pid="13" name="Division-Department">
    <vt:lpwstr>1;#Local Areas|91a92eea-dac1-448e-95b4-353ead263e1f</vt:lpwstr>
  </property>
  <property fmtid="{D5CDD505-2E9C-101B-9397-08002B2CF9AE}" pid="14" name="Local Area">
    <vt:lpwstr>25;#ALL|73263e5d-2d92-4c0d-b590-7d001b6bd67b</vt:lpwstr>
  </property>
  <property fmtid="{D5CDD505-2E9C-101B-9397-08002B2CF9AE}" pid="15" name="Strategic Priority">
    <vt:lpwstr/>
  </property>
  <property fmtid="{D5CDD505-2E9C-101B-9397-08002B2CF9AE}" pid="16" name="ccd4ccd3f3a7480b95b637cf9a47eb92">
    <vt:lpwstr/>
  </property>
  <property fmtid="{D5CDD505-2E9C-101B-9397-08002B2CF9AE}" pid="17" name="Audience">
    <vt:lpwstr/>
  </property>
  <property fmtid="{D5CDD505-2E9C-101B-9397-08002B2CF9AE}" pid="18" name="Cohort">
    <vt:lpwstr/>
  </property>
  <property fmtid="{D5CDD505-2E9C-101B-9397-08002B2CF9AE}" pid="19" name="Type_x0020_of_x0020_Record">
    <vt:lpwstr/>
  </property>
  <property fmtid="{D5CDD505-2E9C-101B-9397-08002B2CF9AE}" pid="20" name="Role Group">
    <vt:lpwstr/>
  </property>
  <property fmtid="{D5CDD505-2E9C-101B-9397-08002B2CF9AE}" pid="21" name="Type of Record">
    <vt:lpwstr/>
  </property>
</Properties>
</file>